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734" w:rsidRPr="00750BFB" w:rsidRDefault="003E3734" w:rsidP="003E3734">
      <w:pPr>
        <w:spacing w:line="360" w:lineRule="auto"/>
        <w:rPr>
          <w:rFonts w:ascii="Times New Roman" w:hAnsi="Times New Roman"/>
          <w:shadow/>
          <w:sz w:val="28"/>
          <w:szCs w:val="28"/>
        </w:rPr>
      </w:pPr>
      <w:r w:rsidRPr="0022082F">
        <w:rPr>
          <w:rFonts w:ascii="Times New Roman" w:hAnsi="Times New Roman"/>
          <w:shadow/>
          <w:sz w:val="28"/>
        </w:rPr>
        <w:tab/>
      </w:r>
      <w:r w:rsidRPr="0022082F">
        <w:rPr>
          <w:rFonts w:ascii="Times New Roman" w:hAnsi="Times New Roman"/>
          <w:shadow/>
          <w:sz w:val="28"/>
        </w:rPr>
        <w:tab/>
      </w:r>
      <w:r w:rsidRPr="0022082F">
        <w:rPr>
          <w:rFonts w:ascii="Times New Roman" w:hAnsi="Times New Roman"/>
          <w:shadow/>
          <w:sz w:val="28"/>
        </w:rPr>
        <w:tab/>
      </w:r>
      <w:r w:rsidRPr="0022082F">
        <w:rPr>
          <w:rFonts w:ascii="Times New Roman" w:hAnsi="Times New Roman"/>
          <w:shadow/>
          <w:sz w:val="28"/>
        </w:rPr>
        <w:tab/>
      </w:r>
      <w:r w:rsidRPr="00750BFB">
        <w:rPr>
          <w:rFonts w:ascii="Times New Roman" w:hAnsi="Times New Roman"/>
          <w:shadow/>
          <w:sz w:val="28"/>
          <w:szCs w:val="28"/>
        </w:rPr>
        <w:t>The Floating Egg Problem</w:t>
      </w:r>
      <w:r w:rsidR="00750BFB" w:rsidRPr="00750BFB">
        <w:rPr>
          <w:rFonts w:ascii="Times New Roman" w:hAnsi="Times New Roman"/>
          <w:shadow/>
          <w:sz w:val="28"/>
          <w:szCs w:val="28"/>
        </w:rPr>
        <w:t xml:space="preserve"> (Lab 1)</w:t>
      </w:r>
      <w:r w:rsidRPr="00750BFB">
        <w:rPr>
          <w:rFonts w:ascii="Times New Roman" w:hAnsi="Times New Roman"/>
          <w:shadow/>
          <w:sz w:val="28"/>
          <w:szCs w:val="28"/>
        </w:rPr>
        <w:tab/>
      </w:r>
      <w:r w:rsidRPr="00750BFB">
        <w:rPr>
          <w:rFonts w:ascii="Times New Roman" w:hAnsi="Times New Roman"/>
          <w:shadow/>
          <w:sz w:val="28"/>
          <w:szCs w:val="28"/>
        </w:rPr>
        <w:tab/>
      </w:r>
      <w:r w:rsidRPr="00750BFB">
        <w:rPr>
          <w:rFonts w:ascii="Times New Roman" w:hAnsi="Times New Roman"/>
          <w:b/>
          <w:sz w:val="28"/>
          <w:szCs w:val="28"/>
        </w:rPr>
        <w:tab/>
      </w:r>
      <w:r w:rsidRPr="00750BFB">
        <w:rPr>
          <w:rFonts w:ascii="Times New Roman" w:hAnsi="Times New Roman"/>
          <w:b/>
          <w:sz w:val="28"/>
          <w:szCs w:val="28"/>
        </w:rPr>
        <w:tab/>
      </w:r>
    </w:p>
    <w:p w:rsidR="00750BFB" w:rsidRDefault="00750BFB" w:rsidP="003E3734">
      <w:pPr>
        <w:rPr>
          <w:rFonts w:ascii="Times New Roman" w:hAnsi="Times New Roman"/>
          <w:b/>
        </w:rPr>
      </w:pPr>
    </w:p>
    <w:p w:rsidR="00750BFB" w:rsidRDefault="00750BFB" w:rsidP="003E3734">
      <w:pPr>
        <w:rPr>
          <w:rFonts w:ascii="Times New Roman" w:hAnsi="Times New Roman"/>
          <w:b/>
        </w:rPr>
      </w:pPr>
    </w:p>
    <w:p w:rsidR="003E3734" w:rsidRPr="0022082F" w:rsidRDefault="003E3734" w:rsidP="003E3734">
      <w:pPr>
        <w:rPr>
          <w:rFonts w:ascii="Times New Roman" w:hAnsi="Times New Roman"/>
          <w:b/>
        </w:rPr>
      </w:pPr>
      <w:r w:rsidRPr="0022082F">
        <w:rPr>
          <w:rFonts w:ascii="Times New Roman" w:hAnsi="Times New Roman"/>
          <w:b/>
        </w:rPr>
        <w:t>Data and Calculations:</w:t>
      </w:r>
      <w:r w:rsidR="004908DC" w:rsidRPr="0022082F">
        <w:rPr>
          <w:rFonts w:ascii="Times New Roman" w:hAnsi="Times New Roman"/>
          <w:b/>
        </w:rPr>
        <w:t xml:space="preserve"> EGG B (FRESH)</w:t>
      </w:r>
    </w:p>
    <w:p w:rsidR="003E3734" w:rsidRPr="0022082F" w:rsidRDefault="003E3734" w:rsidP="003E3734">
      <w:pPr>
        <w:rPr>
          <w:rFonts w:ascii="Times New Roman" w:hAnsi="Times New Roman"/>
          <w:b/>
        </w:rPr>
      </w:pPr>
    </w:p>
    <w:p w:rsidR="0022082F" w:rsidRPr="0022082F" w:rsidRDefault="0022082F" w:rsidP="003E3734">
      <w:pPr>
        <w:rPr>
          <w:rFonts w:ascii="Times New Roman" w:hAnsi="Times New Roman"/>
          <w:b/>
        </w:rPr>
      </w:pPr>
    </w:p>
    <w:p w:rsidR="003E3734" w:rsidRPr="0022082F" w:rsidRDefault="003E3734" w:rsidP="003E3734">
      <w:pPr>
        <w:rPr>
          <w:rFonts w:ascii="Times New Roman" w:hAnsi="Times New Roman"/>
          <w:b/>
        </w:rPr>
      </w:pPr>
      <w:r w:rsidRPr="0022082F">
        <w:rPr>
          <w:rFonts w:ascii="Times New Roman" w:hAnsi="Times New Roman"/>
          <w:b/>
        </w:rPr>
        <w:t>Part A.</w:t>
      </w:r>
    </w:p>
    <w:p w:rsidR="003E3734" w:rsidRPr="0022082F" w:rsidRDefault="003E3734" w:rsidP="003E3734">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9"/>
        <w:gridCol w:w="1440"/>
        <w:gridCol w:w="1440"/>
        <w:gridCol w:w="1440"/>
      </w:tblGrid>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1</w:t>
            </w: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2</w:t>
            </w: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3</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Empty Erlenmeyer Flask</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95.342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95.340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95.339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Initial Buret Volume</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0.100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0.150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0.050 mL</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Buret Volume after Delivery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24.05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24.21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24.15 mL</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Volume of Solution Added to Erlenmeyer Flask</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23.95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24.06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24.10 mL</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Erlenmeyer Flask and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121.767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124.151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124.786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 xml:space="preserve">26.425 g </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28.805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29.447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Density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1.10 g/mL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1.20 g/mL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1.22 g/mL</w:t>
            </w:r>
          </w:p>
        </w:tc>
      </w:tr>
    </w:tbl>
    <w:p w:rsidR="003E3734" w:rsidRPr="0022082F" w:rsidRDefault="003E3734" w:rsidP="003E3734">
      <w:pPr>
        <w:rPr>
          <w:rFonts w:ascii="Times New Roman" w:hAnsi="Times New Roman"/>
        </w:rPr>
      </w:pPr>
    </w:p>
    <w:p w:rsidR="003E3734" w:rsidRPr="0022082F" w:rsidRDefault="003E3734" w:rsidP="003E3734">
      <w:pPr>
        <w:rPr>
          <w:rFonts w:ascii="Times New Roman" w:hAnsi="Times New Roman"/>
          <w:b/>
        </w:rPr>
      </w:pPr>
      <w:r w:rsidRPr="0022082F">
        <w:rPr>
          <w:rFonts w:ascii="Times New Roman" w:hAnsi="Times New Roman"/>
          <w:b/>
        </w:rPr>
        <w:t>Part B.</w:t>
      </w:r>
    </w:p>
    <w:p w:rsidR="003E3734" w:rsidRPr="0022082F" w:rsidRDefault="003E3734" w:rsidP="003E3734">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9"/>
        <w:gridCol w:w="1440"/>
        <w:gridCol w:w="1440"/>
        <w:gridCol w:w="1440"/>
      </w:tblGrid>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1</w:t>
            </w: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2</w:t>
            </w: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3</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Empty Erlenmeyer Flask</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95.352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95.340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95.339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Volume of Solution Added to Erlenmeyer Flask</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25.000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25.000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25.000 mL</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Erlenmeyer Flask and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122.234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125.772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125.035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26.892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 xml:space="preserve">30.426 g </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29.696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Density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1.076 g/mL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1.217 g/mL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1.188 g/mL</w:t>
            </w:r>
          </w:p>
        </w:tc>
      </w:tr>
    </w:tbl>
    <w:p w:rsidR="003E3734" w:rsidRPr="0022082F" w:rsidRDefault="003E3734" w:rsidP="003E3734">
      <w:pPr>
        <w:rPr>
          <w:rFonts w:ascii="Times New Roman" w:hAnsi="Times New Roman"/>
        </w:rPr>
      </w:pPr>
    </w:p>
    <w:p w:rsidR="003E3734" w:rsidRPr="0022082F" w:rsidRDefault="003E3734" w:rsidP="003E3734">
      <w:pPr>
        <w:rPr>
          <w:rFonts w:ascii="Times New Roman" w:hAnsi="Times New Roman"/>
          <w:b/>
        </w:rPr>
      </w:pPr>
      <w:r w:rsidRPr="0022082F">
        <w:rPr>
          <w:rFonts w:ascii="Times New Roman" w:hAnsi="Times New Roman"/>
          <w:b/>
        </w:rPr>
        <w:t>Part C.</w:t>
      </w:r>
    </w:p>
    <w:p w:rsidR="003E3734" w:rsidRPr="0022082F" w:rsidRDefault="003E3734" w:rsidP="003E3734">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03"/>
        <w:gridCol w:w="1440"/>
        <w:gridCol w:w="1440"/>
        <w:gridCol w:w="1440"/>
      </w:tblGrid>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1</w:t>
            </w: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2</w:t>
            </w:r>
          </w:p>
        </w:tc>
        <w:tc>
          <w:tcPr>
            <w:tcW w:w="1440" w:type="dxa"/>
            <w:shd w:val="clear" w:color="auto" w:fill="auto"/>
            <w:vAlign w:val="center"/>
          </w:tcPr>
          <w:p w:rsidR="003E3734" w:rsidRPr="0022082F" w:rsidRDefault="003E3734" w:rsidP="006D1E1E">
            <w:pPr>
              <w:spacing w:line="360" w:lineRule="auto"/>
              <w:jc w:val="center"/>
              <w:rPr>
                <w:rFonts w:ascii="Times New Roman" w:hAnsi="Times New Roman"/>
              </w:rPr>
            </w:pPr>
            <w:r w:rsidRPr="0022082F">
              <w:rPr>
                <w:rFonts w:ascii="Times New Roman" w:hAnsi="Times New Roman"/>
              </w:rPr>
              <w:t>Trial 3</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Empty Volumetric Flask</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21.025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21.026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21.026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Volumetric Flask and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47.770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50.690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50.688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Mass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26.745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29.665 g</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29.660 g</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Volume of Solution in Volumetric Flask</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25.000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25.000 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25.000 mL</w:t>
            </w:r>
          </w:p>
        </w:tc>
      </w:tr>
      <w:tr w:rsidR="003E3734" w:rsidRPr="0022082F" w:rsidTr="006D1E1E">
        <w:tc>
          <w:tcPr>
            <w:tcW w:w="0" w:type="auto"/>
            <w:shd w:val="clear" w:color="auto" w:fill="auto"/>
            <w:vAlign w:val="center"/>
          </w:tcPr>
          <w:p w:rsidR="003E3734" w:rsidRPr="0022082F" w:rsidRDefault="003E3734" w:rsidP="006D1E1E">
            <w:pPr>
              <w:spacing w:line="360" w:lineRule="auto"/>
              <w:rPr>
                <w:rFonts w:ascii="Times New Roman" w:hAnsi="Times New Roman"/>
              </w:rPr>
            </w:pPr>
            <w:r w:rsidRPr="0022082F">
              <w:rPr>
                <w:rFonts w:ascii="Times New Roman" w:hAnsi="Times New Roman"/>
              </w:rPr>
              <w:t>Density of Solution</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1.069 g/mL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1.187 g/mL</w:t>
            </w:r>
          </w:p>
        </w:tc>
        <w:tc>
          <w:tcPr>
            <w:tcW w:w="1440" w:type="dxa"/>
            <w:shd w:val="clear" w:color="auto" w:fill="auto"/>
            <w:vAlign w:val="center"/>
          </w:tcPr>
          <w:p w:rsidR="003E3734" w:rsidRPr="0022082F" w:rsidRDefault="004908DC" w:rsidP="006D1E1E">
            <w:pPr>
              <w:spacing w:line="360" w:lineRule="auto"/>
              <w:rPr>
                <w:rFonts w:ascii="Times New Roman" w:hAnsi="Times New Roman"/>
              </w:rPr>
            </w:pPr>
            <w:r w:rsidRPr="0022082F">
              <w:rPr>
                <w:rFonts w:ascii="Times New Roman" w:hAnsi="Times New Roman"/>
              </w:rPr>
              <w:t>1.186 g/mL</w:t>
            </w:r>
          </w:p>
        </w:tc>
      </w:tr>
    </w:tbl>
    <w:p w:rsidR="003E3734" w:rsidRPr="0022082F" w:rsidRDefault="003E3734" w:rsidP="003E3734">
      <w:pPr>
        <w:rPr>
          <w:rFonts w:ascii="Times New Roman" w:hAnsi="Times New Roman"/>
        </w:rPr>
      </w:pPr>
    </w:p>
    <w:p w:rsidR="003E3734" w:rsidRPr="0022082F" w:rsidRDefault="003E3734" w:rsidP="003E3734">
      <w:pPr>
        <w:rPr>
          <w:rFonts w:ascii="Times New Roman" w:hAnsi="Times New Roman"/>
          <w:b/>
          <w:sz w:val="28"/>
          <w:szCs w:val="28"/>
        </w:rPr>
      </w:pPr>
      <w:r w:rsidRPr="0022082F">
        <w:rPr>
          <w:rFonts w:ascii="Times New Roman" w:hAnsi="Times New Roman"/>
          <w:b/>
          <w:sz w:val="28"/>
          <w:szCs w:val="28"/>
        </w:rPr>
        <w:lastRenderedPageBreak/>
        <w:t>Questions:</w:t>
      </w:r>
    </w:p>
    <w:p w:rsidR="003E3734" w:rsidRPr="0022082F" w:rsidRDefault="003E3734" w:rsidP="003E3734">
      <w:pPr>
        <w:rPr>
          <w:rFonts w:ascii="Times New Roman" w:hAnsi="Times New Roman"/>
          <w:sz w:val="28"/>
          <w:szCs w:val="28"/>
        </w:rPr>
      </w:pPr>
    </w:p>
    <w:p w:rsidR="003E3734" w:rsidRPr="0022082F" w:rsidRDefault="003E3734" w:rsidP="003E3734">
      <w:pPr>
        <w:numPr>
          <w:ilvl w:val="0"/>
          <w:numId w:val="1"/>
        </w:numPr>
        <w:rPr>
          <w:rFonts w:ascii="Times New Roman" w:hAnsi="Times New Roman"/>
          <w:b/>
        </w:rPr>
      </w:pPr>
      <w:r w:rsidRPr="0022082F">
        <w:rPr>
          <w:rFonts w:ascii="Times New Roman" w:hAnsi="Times New Roman"/>
          <w:b/>
        </w:rPr>
        <w:t>Compare the densities obtained for different eggs.  What, specifically, was the effect of the freshness of the egg?</w:t>
      </w:r>
    </w:p>
    <w:p w:rsidR="005B0BA4" w:rsidRPr="0022082F" w:rsidRDefault="005B0BA4" w:rsidP="003E3734">
      <w:pPr>
        <w:rPr>
          <w:rFonts w:ascii="Times New Roman" w:hAnsi="Times New Roman"/>
          <w:b/>
        </w:rPr>
      </w:pPr>
    </w:p>
    <w:p w:rsidR="003E3734" w:rsidRPr="0022082F" w:rsidRDefault="0022082F" w:rsidP="003E3734">
      <w:pPr>
        <w:rPr>
          <w:rFonts w:ascii="Times New Roman" w:hAnsi="Times New Roman"/>
        </w:rPr>
      </w:pPr>
      <w:r w:rsidRPr="0022082F">
        <w:rPr>
          <w:rFonts w:ascii="Times New Roman" w:hAnsi="Times New Roman"/>
        </w:rPr>
        <w:tab/>
      </w:r>
      <w:r w:rsidR="004908DC" w:rsidRPr="0022082F">
        <w:rPr>
          <w:rFonts w:ascii="Times New Roman" w:hAnsi="Times New Roman"/>
        </w:rPr>
        <w:t xml:space="preserve">The average density obtained for egg A </w:t>
      </w:r>
      <w:r w:rsidR="005B0BA4" w:rsidRPr="0022082F">
        <w:rPr>
          <w:rFonts w:ascii="Times New Roman" w:hAnsi="Times New Roman"/>
        </w:rPr>
        <w:t xml:space="preserve">from someone else’s experiment was 1.043 g/mL. The average density for egg B, also from another experiment than our own, was 1.083 g/mL. Our average density—taken by finding the averages from each part of the experiment then finding the average of those values—was 1.159 g/mL. Egg A was the old egg and Egg B was the fresh egg. Based on the averages obtained from others’ experiments, egg B was slightly </w:t>
      </w:r>
      <w:proofErr w:type="gramStart"/>
      <w:r w:rsidR="005B0BA4" w:rsidRPr="0022082F">
        <w:rPr>
          <w:rFonts w:ascii="Times New Roman" w:hAnsi="Times New Roman"/>
        </w:rPr>
        <w:t>more dense</w:t>
      </w:r>
      <w:proofErr w:type="gramEnd"/>
      <w:r w:rsidR="005B0BA4" w:rsidRPr="0022082F">
        <w:rPr>
          <w:rFonts w:ascii="Times New Roman" w:hAnsi="Times New Roman"/>
        </w:rPr>
        <w:t>. Our findings were consistent with this conclusion—1.159 g/mL being higher than 1.043 g/mL. Based on these findings, it can be concluded that older eggs (</w:t>
      </w:r>
      <w:proofErr w:type="gramStart"/>
      <w:r w:rsidR="005B0BA4" w:rsidRPr="0022082F">
        <w:rPr>
          <w:rFonts w:ascii="Times New Roman" w:hAnsi="Times New Roman"/>
        </w:rPr>
        <w:t>A</w:t>
      </w:r>
      <w:proofErr w:type="gramEnd"/>
      <w:r w:rsidR="005B0BA4" w:rsidRPr="0022082F">
        <w:rPr>
          <w:rFonts w:ascii="Times New Roman" w:hAnsi="Times New Roman"/>
        </w:rPr>
        <w:t xml:space="preserve"> eggs) are less dense than fresh eggs (B eggs). </w:t>
      </w:r>
    </w:p>
    <w:p w:rsidR="003E3734" w:rsidRPr="0022082F" w:rsidRDefault="003E3734" w:rsidP="003E3734">
      <w:pPr>
        <w:rPr>
          <w:rFonts w:ascii="Times New Roman" w:hAnsi="Times New Roman"/>
        </w:rPr>
      </w:pPr>
    </w:p>
    <w:p w:rsidR="003E3734" w:rsidRPr="0022082F" w:rsidRDefault="003E3734" w:rsidP="003E3734">
      <w:pPr>
        <w:numPr>
          <w:ilvl w:val="0"/>
          <w:numId w:val="1"/>
        </w:numPr>
        <w:rPr>
          <w:rFonts w:ascii="Times New Roman" w:hAnsi="Times New Roman"/>
          <w:b/>
        </w:rPr>
      </w:pPr>
      <w:r w:rsidRPr="0022082F">
        <w:rPr>
          <w:rFonts w:ascii="Times New Roman" w:hAnsi="Times New Roman"/>
          <w:b/>
        </w:rPr>
        <w:t>What were the advantages and disadvantages of each measuring device?</w:t>
      </w:r>
    </w:p>
    <w:p w:rsidR="003E3734" w:rsidRPr="0022082F" w:rsidRDefault="003E3734" w:rsidP="003E3734">
      <w:pPr>
        <w:rPr>
          <w:rFonts w:ascii="Times New Roman" w:hAnsi="Times New Roman"/>
        </w:rPr>
      </w:pPr>
    </w:p>
    <w:p w:rsidR="003E3734" w:rsidRPr="0022082F" w:rsidRDefault="0022082F" w:rsidP="003E3734">
      <w:pPr>
        <w:rPr>
          <w:rFonts w:ascii="Times New Roman" w:hAnsi="Times New Roman"/>
        </w:rPr>
      </w:pPr>
      <w:r w:rsidRPr="0022082F">
        <w:rPr>
          <w:rFonts w:ascii="Times New Roman" w:hAnsi="Times New Roman"/>
        </w:rPr>
        <w:tab/>
      </w:r>
      <w:r w:rsidR="005B0BA4" w:rsidRPr="0022082F">
        <w:rPr>
          <w:rFonts w:ascii="Times New Roman" w:hAnsi="Times New Roman"/>
          <w:b/>
        </w:rPr>
        <w:t>Part A</w:t>
      </w:r>
      <w:r w:rsidR="0095142F" w:rsidRPr="0022082F">
        <w:rPr>
          <w:rFonts w:ascii="Times New Roman" w:hAnsi="Times New Roman"/>
          <w:b/>
        </w:rPr>
        <w:t>;</w:t>
      </w:r>
      <w:r w:rsidR="0095142F" w:rsidRPr="0022082F">
        <w:rPr>
          <w:rFonts w:ascii="Times New Roman" w:hAnsi="Times New Roman"/>
        </w:rPr>
        <w:t xml:space="preserve"> Buret—</w:t>
      </w:r>
      <w:proofErr w:type="gramStart"/>
      <w:r w:rsidR="0095142F" w:rsidRPr="0022082F">
        <w:rPr>
          <w:rFonts w:ascii="Times New Roman" w:hAnsi="Times New Roman"/>
        </w:rPr>
        <w:t>One</w:t>
      </w:r>
      <w:proofErr w:type="gramEnd"/>
      <w:r w:rsidR="0095142F" w:rsidRPr="0022082F">
        <w:rPr>
          <w:rFonts w:ascii="Times New Roman" w:hAnsi="Times New Roman"/>
        </w:rPr>
        <w:t xml:space="preserve"> advantage to the Buret was that it was easy to pour the solution in and stop at the right level because it was clearly marked. Some disadvantages of the buret were the inaccuracies it produced. For example, because the initial volume and volume after delivery had to be recorded and then subtracted, this caused both more work for us and left more room for error in estimated measurements. Since we couldn’t be exactly sure of our measurements, this also caused more variance in our results for part A. </w:t>
      </w:r>
    </w:p>
    <w:p w:rsidR="0095142F" w:rsidRPr="0022082F" w:rsidRDefault="0095142F" w:rsidP="003E3734">
      <w:pPr>
        <w:rPr>
          <w:rFonts w:ascii="Times New Roman" w:hAnsi="Times New Roman"/>
        </w:rPr>
      </w:pPr>
    </w:p>
    <w:p w:rsidR="0095142F" w:rsidRPr="0022082F" w:rsidRDefault="0022082F" w:rsidP="003E3734">
      <w:pPr>
        <w:rPr>
          <w:rFonts w:ascii="Times New Roman" w:hAnsi="Times New Roman"/>
        </w:rPr>
      </w:pPr>
      <w:r w:rsidRPr="0022082F">
        <w:rPr>
          <w:rFonts w:ascii="Times New Roman" w:hAnsi="Times New Roman"/>
        </w:rPr>
        <w:tab/>
      </w:r>
      <w:r w:rsidR="0095142F" w:rsidRPr="0022082F">
        <w:rPr>
          <w:rFonts w:ascii="Times New Roman" w:hAnsi="Times New Roman"/>
          <w:b/>
        </w:rPr>
        <w:t>Part B;</w:t>
      </w:r>
      <w:r w:rsidR="0095142F" w:rsidRPr="0022082F">
        <w:rPr>
          <w:rFonts w:ascii="Times New Roman" w:hAnsi="Times New Roman"/>
        </w:rPr>
        <w:t xml:space="preserve"> Volumetric Pipet; An advantage of the volumetric pipet was that as long as we filled it properly so the meniscus touched the line, we could be sure that it contained 25.000 mL of solution. This removed a lot of extra calculations from the process. One disadvantage of the volumetric pipet was the </w:t>
      </w:r>
      <w:r w:rsidR="00903CB8" w:rsidRPr="0022082F">
        <w:rPr>
          <w:rFonts w:ascii="Times New Roman" w:hAnsi="Times New Roman"/>
        </w:rPr>
        <w:t xml:space="preserve">plunger that was used to fill it—it was difficult to use to get the meniscus on the line and required a few tries. </w:t>
      </w:r>
    </w:p>
    <w:p w:rsidR="00903CB8" w:rsidRPr="0022082F" w:rsidRDefault="00903CB8" w:rsidP="003E3734">
      <w:pPr>
        <w:rPr>
          <w:rFonts w:ascii="Times New Roman" w:hAnsi="Times New Roman"/>
        </w:rPr>
      </w:pPr>
    </w:p>
    <w:p w:rsidR="00903CB8" w:rsidRPr="0022082F" w:rsidRDefault="0022082F" w:rsidP="003E3734">
      <w:pPr>
        <w:rPr>
          <w:rFonts w:ascii="Times New Roman" w:hAnsi="Times New Roman"/>
        </w:rPr>
      </w:pPr>
      <w:r w:rsidRPr="0022082F">
        <w:rPr>
          <w:rFonts w:ascii="Times New Roman" w:hAnsi="Times New Roman"/>
        </w:rPr>
        <w:tab/>
      </w:r>
      <w:r w:rsidR="00903CB8" w:rsidRPr="0022082F">
        <w:rPr>
          <w:rFonts w:ascii="Times New Roman" w:hAnsi="Times New Roman"/>
          <w:b/>
        </w:rPr>
        <w:t>Part C;</w:t>
      </w:r>
      <w:r w:rsidR="00903CB8" w:rsidRPr="0022082F">
        <w:rPr>
          <w:rFonts w:ascii="Times New Roman" w:hAnsi="Times New Roman"/>
        </w:rPr>
        <w:t xml:space="preserve"> Volumetric flask; One advantage of the volumetric flask was how easy it was to fill it. Since we didn’t have to go through another measuring device and could measure the solution directly into the flask, it eliminated a lot of error that can occur during transfer. One disadvantage was that it was difficult to fully empty the flask after each trial. This caused some extra liquid to still be in the flask for the next trial (although this could be accounted for in our empty flask measurement). </w:t>
      </w:r>
    </w:p>
    <w:p w:rsidR="003E3734" w:rsidRPr="0022082F" w:rsidRDefault="003E3734" w:rsidP="003E3734">
      <w:pPr>
        <w:rPr>
          <w:rFonts w:ascii="Times New Roman" w:hAnsi="Times New Roman"/>
        </w:rPr>
      </w:pPr>
    </w:p>
    <w:p w:rsidR="00903CB8" w:rsidRPr="0022082F" w:rsidRDefault="003E3734" w:rsidP="00903CB8">
      <w:pPr>
        <w:numPr>
          <w:ilvl w:val="0"/>
          <w:numId w:val="1"/>
        </w:numPr>
        <w:rPr>
          <w:rFonts w:ascii="Times New Roman" w:hAnsi="Times New Roman"/>
          <w:b/>
        </w:rPr>
      </w:pPr>
      <w:r w:rsidRPr="0022082F">
        <w:rPr>
          <w:rFonts w:ascii="Times New Roman" w:hAnsi="Times New Roman"/>
          <w:b/>
        </w:rPr>
        <w:t>Calculate the average density obtained from each measuring device (Part A, B, and C).  Which of the average densities do you believe was most accurate?  Why?</w:t>
      </w:r>
    </w:p>
    <w:p w:rsidR="0022082F" w:rsidRPr="0022082F" w:rsidRDefault="0022082F" w:rsidP="00903CB8">
      <w:pPr>
        <w:ind w:left="720"/>
        <w:rPr>
          <w:rFonts w:ascii="Times New Roman" w:hAnsi="Times New Roman"/>
        </w:rPr>
      </w:pPr>
      <w:r w:rsidRPr="0022082F">
        <w:rPr>
          <w:rFonts w:ascii="Times New Roman" w:hAnsi="Times New Roman"/>
        </w:rPr>
        <w:tab/>
      </w:r>
      <w:r w:rsidRPr="0022082F">
        <w:rPr>
          <w:rFonts w:ascii="Times New Roman" w:hAnsi="Times New Roman"/>
        </w:rPr>
        <w:tab/>
      </w:r>
    </w:p>
    <w:p w:rsidR="00903CB8" w:rsidRPr="0022082F" w:rsidRDefault="0022082F" w:rsidP="00903CB8">
      <w:pPr>
        <w:ind w:left="720"/>
        <w:rPr>
          <w:rFonts w:ascii="Times New Roman" w:hAnsi="Times New Roman"/>
        </w:rPr>
      </w:pPr>
      <w:r w:rsidRPr="0022082F">
        <w:rPr>
          <w:rFonts w:ascii="Times New Roman" w:hAnsi="Times New Roman"/>
        </w:rPr>
        <w:tab/>
      </w:r>
      <w:r w:rsidRPr="0022082F">
        <w:rPr>
          <w:rFonts w:ascii="Times New Roman" w:hAnsi="Times New Roman"/>
        </w:rPr>
        <w:tab/>
      </w:r>
      <w:r w:rsidR="00903CB8" w:rsidRPr="0022082F">
        <w:rPr>
          <w:rFonts w:ascii="Times New Roman" w:hAnsi="Times New Roman"/>
        </w:rPr>
        <w:t>Part A; 1.17 g/mL</w:t>
      </w:r>
    </w:p>
    <w:p w:rsidR="00903CB8" w:rsidRPr="0022082F" w:rsidRDefault="0022082F" w:rsidP="00903CB8">
      <w:pPr>
        <w:ind w:left="720"/>
        <w:rPr>
          <w:rFonts w:ascii="Times New Roman" w:hAnsi="Times New Roman"/>
        </w:rPr>
      </w:pPr>
      <w:r w:rsidRPr="0022082F">
        <w:rPr>
          <w:rFonts w:ascii="Times New Roman" w:hAnsi="Times New Roman"/>
        </w:rPr>
        <w:tab/>
      </w:r>
      <w:r w:rsidRPr="0022082F">
        <w:rPr>
          <w:rFonts w:ascii="Times New Roman" w:hAnsi="Times New Roman"/>
        </w:rPr>
        <w:tab/>
      </w:r>
      <w:r w:rsidR="00903CB8" w:rsidRPr="0022082F">
        <w:rPr>
          <w:rFonts w:ascii="Times New Roman" w:hAnsi="Times New Roman"/>
        </w:rPr>
        <w:t>Part B; 1.160 g/mL</w:t>
      </w:r>
    </w:p>
    <w:p w:rsidR="00903CB8" w:rsidRPr="0022082F" w:rsidRDefault="0022082F" w:rsidP="00903CB8">
      <w:pPr>
        <w:ind w:left="720"/>
        <w:rPr>
          <w:rFonts w:ascii="Times New Roman" w:hAnsi="Times New Roman"/>
        </w:rPr>
      </w:pPr>
      <w:r w:rsidRPr="0022082F">
        <w:rPr>
          <w:rFonts w:ascii="Times New Roman" w:hAnsi="Times New Roman"/>
        </w:rPr>
        <w:tab/>
      </w:r>
      <w:r w:rsidRPr="0022082F">
        <w:rPr>
          <w:rFonts w:ascii="Times New Roman" w:hAnsi="Times New Roman"/>
        </w:rPr>
        <w:tab/>
      </w:r>
      <w:r w:rsidR="00903CB8" w:rsidRPr="0022082F">
        <w:rPr>
          <w:rFonts w:ascii="Times New Roman" w:hAnsi="Times New Roman"/>
        </w:rPr>
        <w:t>Part C; 1.147 g/mL</w:t>
      </w:r>
    </w:p>
    <w:p w:rsidR="00903CB8" w:rsidRPr="0022082F" w:rsidRDefault="00903CB8" w:rsidP="00903CB8">
      <w:pPr>
        <w:ind w:left="720"/>
        <w:rPr>
          <w:rFonts w:ascii="Times New Roman" w:hAnsi="Times New Roman"/>
        </w:rPr>
      </w:pPr>
    </w:p>
    <w:p w:rsidR="00903CB8" w:rsidRDefault="0022082F" w:rsidP="00903CB8">
      <w:pPr>
        <w:ind w:left="720"/>
      </w:pPr>
      <w:r w:rsidRPr="0022082F">
        <w:rPr>
          <w:rFonts w:ascii="Times New Roman" w:hAnsi="Times New Roman"/>
        </w:rPr>
        <w:tab/>
      </w:r>
      <w:r w:rsidR="00903CB8" w:rsidRPr="0022082F">
        <w:rPr>
          <w:rFonts w:ascii="Times New Roman" w:hAnsi="Times New Roman"/>
        </w:rPr>
        <w:t xml:space="preserve">I think the density obtained from part C (volumetric flask) was the most accurate. The volumetric flask didn’t require us to measure the solution in another device before putting it into the flask like parts A and B did. I think this made it more accurate because </w:t>
      </w:r>
      <w:r w:rsidR="00903CB8" w:rsidRPr="0022082F">
        <w:rPr>
          <w:rFonts w:ascii="Times New Roman" w:hAnsi="Times New Roman"/>
        </w:rPr>
        <w:lastRenderedPageBreak/>
        <w:t>there is a chance not all the solution we put into the buret and pipet ended up in the flask we measured. Also, putting the correct amount of solution in the buret and pipet required a lot of precision, and if the placement of the meniscus was off it could have affected the results. The Volumetric flask was predisposed to hold 25.000 mL of the solution, so our measurements were more accurate.</w:t>
      </w:r>
      <w:r w:rsidR="00903CB8">
        <w:t xml:space="preserve"> </w:t>
      </w:r>
    </w:p>
    <w:sectPr w:rsidR="00903CB8" w:rsidSect="003E37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8B3A84"/>
    <w:multiLevelType w:val="hybridMultilevel"/>
    <w:tmpl w:val="C44C0FB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compat/>
  <w:rsids>
    <w:rsidRoot w:val="003E3734"/>
    <w:rsid w:val="00053252"/>
    <w:rsid w:val="00080481"/>
    <w:rsid w:val="0022082F"/>
    <w:rsid w:val="00266307"/>
    <w:rsid w:val="00332868"/>
    <w:rsid w:val="003E3734"/>
    <w:rsid w:val="004908DC"/>
    <w:rsid w:val="004E1183"/>
    <w:rsid w:val="005B0BA4"/>
    <w:rsid w:val="006D1E1E"/>
    <w:rsid w:val="00750BFB"/>
    <w:rsid w:val="00756666"/>
    <w:rsid w:val="00865CDE"/>
    <w:rsid w:val="00903CB8"/>
    <w:rsid w:val="00930FEE"/>
    <w:rsid w:val="0095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3734"/>
    <w:rPr>
      <w:rFonts w:ascii="Times" w:eastAsia="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E3734"/>
    <w:rPr>
      <w:rFonts w:ascii="Times" w:eastAsia="Times" w:hAnsi="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Lab Report #1</vt:lpstr>
    </vt:vector>
  </TitlesOfParts>
  <Company>Pierce College</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#1</dc:title>
  <dc:creator>Pierce College</dc:creator>
  <cp:lastModifiedBy>user</cp:lastModifiedBy>
  <cp:revision>2</cp:revision>
  <dcterms:created xsi:type="dcterms:W3CDTF">2020-07-10T05:44:00Z</dcterms:created>
  <dcterms:modified xsi:type="dcterms:W3CDTF">2020-07-10T05:44:00Z</dcterms:modified>
</cp:coreProperties>
</file>